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86E9" w14:textId="77777777" w:rsidR="002428AD" w:rsidRPr="00B35B3A" w:rsidRDefault="002428AD" w:rsidP="00BA4C8D">
      <w:pPr>
        <w:jc w:val="center"/>
        <w:rPr>
          <w:rFonts w:ascii="Arial" w:hAnsi="Arial" w:cs="Arial"/>
          <w:b/>
          <w:sz w:val="20"/>
          <w:szCs w:val="20"/>
          <w:u w:val="single"/>
        </w:rPr>
      </w:pPr>
    </w:p>
    <w:p w14:paraId="72594218" w14:textId="43317497" w:rsidR="00BA4C8D" w:rsidRPr="002428AD" w:rsidRDefault="0033183F" w:rsidP="0033183F">
      <w:pPr>
        <w:rPr>
          <w:rFonts w:ascii="Arial" w:hAnsi="Arial" w:cs="Arial"/>
          <w:b/>
          <w:sz w:val="28"/>
          <w:szCs w:val="28"/>
          <w:u w:val="single"/>
        </w:rPr>
      </w:pPr>
      <w:r w:rsidRPr="0033183F">
        <w:rPr>
          <w:rFonts w:ascii="Arial" w:hAnsi="Arial" w:cs="Arial"/>
          <w:b/>
          <w:sz w:val="28"/>
          <w:szCs w:val="28"/>
        </w:rPr>
        <w:t xml:space="preserve">      </w:t>
      </w:r>
      <w:r w:rsidR="00BA4C8D" w:rsidRPr="002428AD">
        <w:rPr>
          <w:rFonts w:ascii="Arial" w:hAnsi="Arial" w:cs="Arial"/>
          <w:b/>
          <w:sz w:val="28"/>
          <w:szCs w:val="28"/>
          <w:u w:val="single"/>
        </w:rPr>
        <w:t>Volunteer Role Description</w:t>
      </w:r>
      <w:r w:rsidR="00FE2FB2" w:rsidRPr="002428AD">
        <w:rPr>
          <w:rFonts w:ascii="Arial" w:hAnsi="Arial" w:cs="Arial"/>
          <w:b/>
          <w:sz w:val="28"/>
          <w:szCs w:val="28"/>
          <w:u w:val="single"/>
        </w:rPr>
        <w:br/>
      </w:r>
    </w:p>
    <w:tbl>
      <w:tblPr>
        <w:tblStyle w:val="TableGrid"/>
        <w:tblW w:w="9016" w:type="dxa"/>
        <w:tblLook w:val="04A0" w:firstRow="1" w:lastRow="0" w:firstColumn="1" w:lastColumn="0" w:noHBand="0" w:noVBand="1"/>
      </w:tblPr>
      <w:tblGrid>
        <w:gridCol w:w="1838"/>
        <w:gridCol w:w="7178"/>
      </w:tblGrid>
      <w:tr w:rsidR="00DD520B" w:rsidRPr="00C80363" w14:paraId="429C3C34" w14:textId="77777777" w:rsidTr="00C97786">
        <w:trPr>
          <w:trHeight w:val="379"/>
        </w:trPr>
        <w:tc>
          <w:tcPr>
            <w:tcW w:w="1838" w:type="dxa"/>
          </w:tcPr>
          <w:p w14:paraId="7F892EE2" w14:textId="77777777" w:rsidR="00AF626F" w:rsidRDefault="00AF626F">
            <w:pPr>
              <w:rPr>
                <w:rFonts w:ascii="Arial" w:hAnsi="Arial" w:cs="Arial"/>
                <w:u w:val="single"/>
              </w:rPr>
            </w:pPr>
          </w:p>
          <w:p w14:paraId="713D4C00" w14:textId="2DA073DA" w:rsidR="00DD520B" w:rsidRPr="00C80363" w:rsidRDefault="00DD520B">
            <w:pPr>
              <w:rPr>
                <w:rFonts w:ascii="Arial" w:hAnsi="Arial" w:cs="Arial"/>
                <w:u w:val="single"/>
              </w:rPr>
            </w:pPr>
            <w:r w:rsidRPr="00C80363">
              <w:rPr>
                <w:rFonts w:ascii="Arial" w:hAnsi="Arial" w:cs="Arial"/>
                <w:u w:val="single"/>
              </w:rPr>
              <w:t>Role Title</w:t>
            </w:r>
          </w:p>
          <w:p w14:paraId="57997DB5" w14:textId="77777777" w:rsidR="00BA4C8D" w:rsidRPr="00C80363" w:rsidRDefault="00BA4C8D">
            <w:pPr>
              <w:rPr>
                <w:rFonts w:ascii="Arial" w:hAnsi="Arial" w:cs="Arial"/>
              </w:rPr>
            </w:pPr>
          </w:p>
        </w:tc>
        <w:tc>
          <w:tcPr>
            <w:tcW w:w="7178" w:type="dxa"/>
          </w:tcPr>
          <w:p w14:paraId="777EFA7A" w14:textId="77777777" w:rsidR="00DD520B" w:rsidRDefault="00DD520B">
            <w:pPr>
              <w:rPr>
                <w:rFonts w:ascii="Arial" w:hAnsi="Arial" w:cs="Arial"/>
              </w:rPr>
            </w:pPr>
          </w:p>
          <w:p w14:paraId="3C706FE6" w14:textId="77777777" w:rsidR="0033183F" w:rsidRDefault="0033183F">
            <w:pPr>
              <w:rPr>
                <w:rFonts w:ascii="Arial" w:hAnsi="Arial" w:cs="Arial"/>
              </w:rPr>
            </w:pPr>
            <w:r>
              <w:rPr>
                <w:rFonts w:ascii="Arial" w:hAnsi="Arial" w:cs="Arial"/>
              </w:rPr>
              <w:t>Supporting our Collections team</w:t>
            </w:r>
          </w:p>
          <w:p w14:paraId="36785D33" w14:textId="2E924511" w:rsidR="00D971DE" w:rsidRPr="00C80363" w:rsidRDefault="0033183F">
            <w:pPr>
              <w:rPr>
                <w:rFonts w:ascii="Arial" w:hAnsi="Arial" w:cs="Arial"/>
              </w:rPr>
            </w:pPr>
            <w:r>
              <w:rPr>
                <w:rFonts w:ascii="Arial" w:hAnsi="Arial" w:cs="Arial"/>
              </w:rPr>
              <w:t xml:space="preserve"> </w:t>
            </w:r>
          </w:p>
        </w:tc>
      </w:tr>
      <w:tr w:rsidR="00DD520B" w:rsidRPr="00C80363" w14:paraId="71C40A75" w14:textId="77777777" w:rsidTr="00C97786">
        <w:tc>
          <w:tcPr>
            <w:tcW w:w="1838" w:type="dxa"/>
          </w:tcPr>
          <w:p w14:paraId="7EBE6616" w14:textId="77777777" w:rsidR="00DD520B" w:rsidRPr="00C80363" w:rsidRDefault="00DD520B">
            <w:pPr>
              <w:rPr>
                <w:rFonts w:ascii="Arial" w:hAnsi="Arial" w:cs="Arial"/>
                <w:u w:val="single"/>
              </w:rPr>
            </w:pPr>
            <w:r w:rsidRPr="00C80363">
              <w:rPr>
                <w:rFonts w:ascii="Arial" w:hAnsi="Arial" w:cs="Arial"/>
                <w:u w:val="single"/>
              </w:rPr>
              <w:t>Organisation and who benefits</w:t>
            </w:r>
          </w:p>
        </w:tc>
        <w:tc>
          <w:tcPr>
            <w:tcW w:w="7178" w:type="dxa"/>
          </w:tcPr>
          <w:p w14:paraId="79647AD9" w14:textId="77777777" w:rsidR="00BA4C8D" w:rsidRDefault="00BA4C8D" w:rsidP="003328A9">
            <w:pPr>
              <w:rPr>
                <w:rFonts w:ascii="Arial" w:hAnsi="Arial" w:cs="Arial"/>
              </w:rPr>
            </w:pPr>
          </w:p>
          <w:p w14:paraId="0A0B623A" w14:textId="483F9651" w:rsidR="00D971DE" w:rsidRPr="00C80363" w:rsidRDefault="004B6FF0" w:rsidP="004B6FF0">
            <w:pPr>
              <w:rPr>
                <w:rFonts w:ascii="Arial" w:hAnsi="Arial" w:cs="Arial"/>
              </w:rPr>
            </w:pPr>
            <w:r>
              <w:rPr>
                <w:rFonts w:ascii="Arial" w:hAnsi="Arial" w:cs="Arial"/>
              </w:rPr>
              <w:t>These roles support the Curator and the Displays Manager.</w:t>
            </w:r>
          </w:p>
        </w:tc>
      </w:tr>
      <w:tr w:rsidR="00DD520B" w:rsidRPr="00C80363" w14:paraId="206DA08F" w14:textId="77777777" w:rsidTr="00C97786">
        <w:tc>
          <w:tcPr>
            <w:tcW w:w="1838" w:type="dxa"/>
          </w:tcPr>
          <w:p w14:paraId="2C7BFD8C" w14:textId="77777777" w:rsidR="00AF626F" w:rsidRDefault="00AF626F">
            <w:pPr>
              <w:rPr>
                <w:rFonts w:ascii="Arial" w:hAnsi="Arial" w:cs="Arial"/>
                <w:u w:val="single"/>
              </w:rPr>
            </w:pPr>
          </w:p>
          <w:p w14:paraId="36822866" w14:textId="77777777" w:rsidR="00AF626F" w:rsidRDefault="00AF626F">
            <w:pPr>
              <w:rPr>
                <w:rFonts w:ascii="Arial" w:hAnsi="Arial" w:cs="Arial"/>
                <w:u w:val="single"/>
              </w:rPr>
            </w:pPr>
          </w:p>
          <w:p w14:paraId="08D21DF9" w14:textId="2BBAC0C6" w:rsidR="00DD520B" w:rsidRPr="00C80363" w:rsidRDefault="00DD520B">
            <w:pPr>
              <w:rPr>
                <w:rFonts w:ascii="Arial" w:hAnsi="Arial" w:cs="Arial"/>
                <w:u w:val="single"/>
              </w:rPr>
            </w:pPr>
            <w:r w:rsidRPr="00C80363">
              <w:rPr>
                <w:rFonts w:ascii="Arial" w:hAnsi="Arial" w:cs="Arial"/>
                <w:u w:val="single"/>
              </w:rPr>
              <w:t>Purpose</w:t>
            </w:r>
          </w:p>
        </w:tc>
        <w:tc>
          <w:tcPr>
            <w:tcW w:w="7178" w:type="dxa"/>
          </w:tcPr>
          <w:p w14:paraId="6972D6CA" w14:textId="77777777" w:rsidR="00D971DE" w:rsidRDefault="00D971DE">
            <w:pPr>
              <w:rPr>
                <w:rFonts w:ascii="Arial" w:hAnsi="Arial" w:cs="Arial"/>
              </w:rPr>
            </w:pPr>
          </w:p>
          <w:p w14:paraId="3C8ACE18" w14:textId="77777777" w:rsidR="004B6FF0" w:rsidRDefault="004B6FF0" w:rsidP="004B6FF0">
            <w:pPr>
              <w:rPr>
                <w:rFonts w:ascii="Arial" w:hAnsi="Arial" w:cs="Arial"/>
              </w:rPr>
            </w:pPr>
            <w:r>
              <w:rPr>
                <w:rFonts w:ascii="Arial" w:hAnsi="Arial" w:cs="Arial"/>
              </w:rPr>
              <w:t xml:space="preserve">These roles support the Curator and the Displays Manager in preparing, sorting and taking inventory of our collections. </w:t>
            </w:r>
          </w:p>
          <w:p w14:paraId="15A38CED" w14:textId="77777777" w:rsidR="004B6FF0" w:rsidRDefault="004B6FF0" w:rsidP="004B6FF0">
            <w:pPr>
              <w:rPr>
                <w:rFonts w:ascii="Arial" w:hAnsi="Arial" w:cs="Arial"/>
              </w:rPr>
            </w:pPr>
          </w:p>
          <w:p w14:paraId="00C9E676" w14:textId="3411457D" w:rsidR="004B6FF0" w:rsidRDefault="004B6FF0" w:rsidP="004B6FF0">
            <w:pPr>
              <w:rPr>
                <w:rFonts w:ascii="Arial" w:hAnsi="Arial" w:cs="Arial"/>
              </w:rPr>
            </w:pPr>
            <w:r>
              <w:rPr>
                <w:rFonts w:ascii="Arial" w:hAnsi="Arial" w:cs="Arial"/>
              </w:rPr>
              <w:t xml:space="preserve">They also use our digital Collections Management System (Modes) to keep the records of what we hold and where it’s kept. </w:t>
            </w:r>
          </w:p>
          <w:p w14:paraId="17AB4473" w14:textId="6ECA94A1" w:rsidR="00D971DE" w:rsidRPr="00C80363" w:rsidRDefault="00D971DE">
            <w:pPr>
              <w:rPr>
                <w:rFonts w:ascii="Arial" w:hAnsi="Arial" w:cs="Arial"/>
              </w:rPr>
            </w:pPr>
          </w:p>
        </w:tc>
      </w:tr>
      <w:tr w:rsidR="00BB3A30" w:rsidRPr="00C80363" w14:paraId="0DCA8ABC" w14:textId="77777777" w:rsidTr="00C97786">
        <w:tc>
          <w:tcPr>
            <w:tcW w:w="1838" w:type="dxa"/>
          </w:tcPr>
          <w:p w14:paraId="5AC8A069" w14:textId="77777777" w:rsidR="00AF626F" w:rsidRDefault="00AF626F" w:rsidP="00975218">
            <w:pPr>
              <w:rPr>
                <w:rFonts w:ascii="Arial" w:hAnsi="Arial" w:cs="Arial"/>
                <w:u w:val="single"/>
              </w:rPr>
            </w:pPr>
          </w:p>
          <w:p w14:paraId="7797BEE1" w14:textId="77777777" w:rsidR="00AF626F" w:rsidRDefault="00AF626F" w:rsidP="00975218">
            <w:pPr>
              <w:rPr>
                <w:rFonts w:ascii="Arial" w:hAnsi="Arial" w:cs="Arial"/>
                <w:u w:val="single"/>
              </w:rPr>
            </w:pPr>
          </w:p>
          <w:p w14:paraId="716636A6" w14:textId="5DBEB0F6" w:rsidR="00BB3A30" w:rsidRPr="00C80363" w:rsidRDefault="00BB3A30" w:rsidP="00975218">
            <w:pPr>
              <w:rPr>
                <w:rFonts w:ascii="Arial" w:hAnsi="Arial" w:cs="Arial"/>
                <w:u w:val="single"/>
              </w:rPr>
            </w:pPr>
            <w:r w:rsidRPr="00C80363">
              <w:rPr>
                <w:rFonts w:ascii="Arial" w:hAnsi="Arial" w:cs="Arial"/>
                <w:u w:val="single"/>
              </w:rPr>
              <w:t>Benefits to the Volunteer</w:t>
            </w:r>
          </w:p>
        </w:tc>
        <w:tc>
          <w:tcPr>
            <w:tcW w:w="7178" w:type="dxa"/>
          </w:tcPr>
          <w:p w14:paraId="035EFCBC" w14:textId="77777777" w:rsidR="00BB3A30" w:rsidRDefault="00BB3A30" w:rsidP="00975218">
            <w:pPr>
              <w:pStyle w:val="ListParagraph"/>
              <w:rPr>
                <w:rFonts w:ascii="Arial" w:hAnsi="Arial" w:cs="Arial"/>
              </w:rPr>
            </w:pPr>
          </w:p>
          <w:p w14:paraId="043CAB10" w14:textId="2BE0DB04" w:rsidR="00C97786" w:rsidRDefault="004B6FF0" w:rsidP="00B35B3A">
            <w:pPr>
              <w:pStyle w:val="ListParagraph"/>
              <w:numPr>
                <w:ilvl w:val="0"/>
                <w:numId w:val="16"/>
              </w:numPr>
              <w:rPr>
                <w:rFonts w:ascii="Arial" w:hAnsi="Arial" w:cs="Arial"/>
              </w:rPr>
            </w:pPr>
            <w:r>
              <w:rPr>
                <w:rFonts w:ascii="Arial" w:hAnsi="Arial" w:cs="Arial"/>
              </w:rPr>
              <w:t>Experience of managing the collections of a small museum, using a modern digital management system.</w:t>
            </w:r>
          </w:p>
          <w:p w14:paraId="04B301D1" w14:textId="6C3EF600" w:rsidR="004B6FF0" w:rsidRDefault="00C97786" w:rsidP="00B35B3A">
            <w:pPr>
              <w:pStyle w:val="ListParagraph"/>
              <w:numPr>
                <w:ilvl w:val="0"/>
                <w:numId w:val="16"/>
              </w:numPr>
              <w:rPr>
                <w:rFonts w:ascii="Arial" w:hAnsi="Arial" w:cs="Arial"/>
              </w:rPr>
            </w:pPr>
            <w:r>
              <w:rPr>
                <w:rFonts w:ascii="Arial" w:hAnsi="Arial" w:cs="Arial"/>
              </w:rPr>
              <w:t xml:space="preserve">During 2024 a considerable amount of conservation work will also be in hand. </w:t>
            </w:r>
          </w:p>
          <w:p w14:paraId="529829CB" w14:textId="7D3D31EC" w:rsidR="00D971DE" w:rsidRDefault="004B6FF0" w:rsidP="00B35B3A">
            <w:pPr>
              <w:pStyle w:val="ListParagraph"/>
              <w:numPr>
                <w:ilvl w:val="0"/>
                <w:numId w:val="16"/>
              </w:numPr>
              <w:rPr>
                <w:rFonts w:ascii="Arial" w:hAnsi="Arial" w:cs="Arial"/>
              </w:rPr>
            </w:pPr>
            <w:r>
              <w:rPr>
                <w:rFonts w:ascii="Arial" w:hAnsi="Arial" w:cs="Arial"/>
              </w:rPr>
              <w:t xml:space="preserve">You will also be making an input to our marketing effort, by providing attractive displays for the visitor to enjoy.   </w:t>
            </w:r>
          </w:p>
          <w:p w14:paraId="64759463" w14:textId="3288287D" w:rsidR="00D971DE" w:rsidRPr="00C97786" w:rsidRDefault="00D971DE" w:rsidP="00C97786">
            <w:pPr>
              <w:rPr>
                <w:rFonts w:ascii="Arial" w:hAnsi="Arial" w:cs="Arial"/>
              </w:rPr>
            </w:pPr>
          </w:p>
        </w:tc>
      </w:tr>
      <w:tr w:rsidR="00DD520B" w:rsidRPr="00C80363" w14:paraId="0845F796" w14:textId="77777777" w:rsidTr="00044A73">
        <w:tc>
          <w:tcPr>
            <w:tcW w:w="1838" w:type="dxa"/>
          </w:tcPr>
          <w:p w14:paraId="1ACEAC17" w14:textId="77777777" w:rsidR="00AF626F" w:rsidRDefault="00AF626F">
            <w:pPr>
              <w:rPr>
                <w:rFonts w:ascii="Arial" w:hAnsi="Arial" w:cs="Arial"/>
                <w:u w:val="single"/>
              </w:rPr>
            </w:pPr>
          </w:p>
          <w:p w14:paraId="28B54AF1" w14:textId="1382C510" w:rsidR="00DD520B" w:rsidRPr="00C80363" w:rsidRDefault="00DD520B">
            <w:pPr>
              <w:rPr>
                <w:rFonts w:ascii="Arial" w:hAnsi="Arial" w:cs="Arial"/>
                <w:u w:val="single"/>
              </w:rPr>
            </w:pPr>
            <w:r w:rsidRPr="00C80363">
              <w:rPr>
                <w:rFonts w:ascii="Arial" w:hAnsi="Arial" w:cs="Arial"/>
                <w:u w:val="single"/>
              </w:rPr>
              <w:t>Main Tasks</w:t>
            </w:r>
          </w:p>
        </w:tc>
        <w:tc>
          <w:tcPr>
            <w:tcW w:w="7178" w:type="dxa"/>
          </w:tcPr>
          <w:p w14:paraId="1EAA2660" w14:textId="77777777" w:rsidR="00C97786" w:rsidRDefault="00C97786" w:rsidP="00C97786">
            <w:pPr>
              <w:pStyle w:val="ListParagraph"/>
              <w:numPr>
                <w:ilvl w:val="0"/>
                <w:numId w:val="14"/>
              </w:numPr>
              <w:rPr>
                <w:rFonts w:ascii="Arial" w:hAnsi="Arial" w:cs="Arial"/>
              </w:rPr>
            </w:pPr>
            <w:r>
              <w:rPr>
                <w:rFonts w:ascii="Arial" w:hAnsi="Arial" w:cs="Arial"/>
              </w:rPr>
              <w:t>As requested by the Curator and Displays Manager, identify and locate items for display.</w:t>
            </w:r>
          </w:p>
          <w:p w14:paraId="141F94CD" w14:textId="77777777" w:rsidR="00C97786" w:rsidRDefault="00C97786" w:rsidP="00C97786">
            <w:pPr>
              <w:pStyle w:val="ListParagraph"/>
              <w:numPr>
                <w:ilvl w:val="0"/>
                <w:numId w:val="14"/>
              </w:numPr>
              <w:rPr>
                <w:rFonts w:ascii="Arial" w:hAnsi="Arial" w:cs="Arial"/>
              </w:rPr>
            </w:pPr>
            <w:r>
              <w:rPr>
                <w:rFonts w:ascii="Arial" w:hAnsi="Arial" w:cs="Arial"/>
              </w:rPr>
              <w:t>Help them keep the museum store in order.</w:t>
            </w:r>
          </w:p>
          <w:p w14:paraId="4B670BFD" w14:textId="5DE75EDB" w:rsidR="00D971DE" w:rsidRPr="00C97786" w:rsidRDefault="00C97786" w:rsidP="00C97786">
            <w:pPr>
              <w:pStyle w:val="ListParagraph"/>
              <w:numPr>
                <w:ilvl w:val="0"/>
                <w:numId w:val="14"/>
              </w:numPr>
              <w:rPr>
                <w:rFonts w:ascii="Arial" w:hAnsi="Arial" w:cs="Arial"/>
              </w:rPr>
            </w:pPr>
            <w:r>
              <w:rPr>
                <w:rFonts w:ascii="Arial" w:hAnsi="Arial" w:cs="Arial"/>
              </w:rPr>
              <w:t xml:space="preserve">(For some) use Modes to enter details of objects in our collection as we work to recover the ‘backlog’ of objects held in the museum but not recorded on the new system.    </w:t>
            </w:r>
          </w:p>
          <w:p w14:paraId="539B4F81" w14:textId="7C14F77A" w:rsidR="00D971DE" w:rsidRPr="00C80363" w:rsidRDefault="00D971DE" w:rsidP="00BA4C8D">
            <w:pPr>
              <w:pStyle w:val="ListParagraph"/>
              <w:rPr>
                <w:rFonts w:ascii="Arial" w:hAnsi="Arial" w:cs="Arial"/>
              </w:rPr>
            </w:pPr>
          </w:p>
        </w:tc>
      </w:tr>
      <w:tr w:rsidR="00DD520B" w:rsidRPr="00C80363" w14:paraId="17591EC9" w14:textId="77777777" w:rsidTr="00C97786">
        <w:tc>
          <w:tcPr>
            <w:tcW w:w="1838" w:type="dxa"/>
          </w:tcPr>
          <w:p w14:paraId="4BA0D05A" w14:textId="77777777" w:rsidR="00AF626F" w:rsidRDefault="00AF626F">
            <w:pPr>
              <w:rPr>
                <w:rFonts w:ascii="Arial" w:hAnsi="Arial" w:cs="Arial"/>
                <w:u w:val="single"/>
              </w:rPr>
            </w:pPr>
          </w:p>
          <w:p w14:paraId="7F37E24C" w14:textId="05ACA774" w:rsidR="00DD520B" w:rsidRPr="00C80363" w:rsidRDefault="00DD520B">
            <w:pPr>
              <w:rPr>
                <w:rFonts w:ascii="Arial" w:hAnsi="Arial" w:cs="Arial"/>
                <w:u w:val="single"/>
              </w:rPr>
            </w:pPr>
            <w:r w:rsidRPr="00C80363">
              <w:rPr>
                <w:rFonts w:ascii="Arial" w:hAnsi="Arial" w:cs="Arial"/>
                <w:u w:val="single"/>
              </w:rPr>
              <w:t>Skills / Experience</w:t>
            </w:r>
          </w:p>
        </w:tc>
        <w:tc>
          <w:tcPr>
            <w:tcW w:w="7178" w:type="dxa"/>
          </w:tcPr>
          <w:p w14:paraId="1C19E895" w14:textId="77777777" w:rsidR="00BA4C8D" w:rsidRDefault="00BA4C8D" w:rsidP="003328A9">
            <w:pPr>
              <w:pStyle w:val="ListParagraph"/>
              <w:rPr>
                <w:rFonts w:ascii="Arial" w:hAnsi="Arial" w:cs="Arial"/>
              </w:rPr>
            </w:pPr>
          </w:p>
          <w:p w14:paraId="6D857A56" w14:textId="72005A7E" w:rsidR="004B6FF0" w:rsidRPr="00C97786" w:rsidRDefault="004B6FF0" w:rsidP="00C97786">
            <w:pPr>
              <w:pStyle w:val="ListParagraph"/>
              <w:numPr>
                <w:ilvl w:val="0"/>
                <w:numId w:val="15"/>
              </w:numPr>
              <w:ind w:left="360"/>
              <w:rPr>
                <w:rFonts w:ascii="Arial" w:hAnsi="Arial" w:cs="Arial"/>
              </w:rPr>
            </w:pPr>
            <w:r w:rsidRPr="00C97786">
              <w:rPr>
                <w:rFonts w:ascii="Arial" w:hAnsi="Arial" w:cs="Arial"/>
              </w:rPr>
              <w:t xml:space="preserve">Familiarity with </w:t>
            </w:r>
            <w:proofErr w:type="gramStart"/>
            <w:r w:rsidRPr="00C97786">
              <w:rPr>
                <w:rFonts w:ascii="Arial" w:hAnsi="Arial" w:cs="Arial"/>
              </w:rPr>
              <w:t>computer based</w:t>
            </w:r>
            <w:proofErr w:type="gramEnd"/>
            <w:r w:rsidRPr="00C97786">
              <w:rPr>
                <w:rFonts w:ascii="Arial" w:hAnsi="Arial" w:cs="Arial"/>
              </w:rPr>
              <w:t xml:space="preserve"> records apps, such as Excel or Access, will be important for those getting involved with Modes.  </w:t>
            </w:r>
          </w:p>
          <w:p w14:paraId="00412CED" w14:textId="77777777" w:rsidR="00D971DE" w:rsidRDefault="004B6FF0" w:rsidP="00C97786">
            <w:pPr>
              <w:pStyle w:val="ListParagraph"/>
              <w:numPr>
                <w:ilvl w:val="0"/>
                <w:numId w:val="15"/>
              </w:numPr>
              <w:ind w:left="360"/>
              <w:rPr>
                <w:rFonts w:ascii="Arial" w:hAnsi="Arial" w:cs="Arial"/>
              </w:rPr>
            </w:pPr>
            <w:r>
              <w:rPr>
                <w:rFonts w:ascii="Arial" w:hAnsi="Arial" w:cs="Arial"/>
              </w:rPr>
              <w:t xml:space="preserve">An eye for good layout and design will be helpful. </w:t>
            </w:r>
          </w:p>
          <w:p w14:paraId="5CA74042" w14:textId="798A424D" w:rsidR="00C97786" w:rsidRPr="00C97786" w:rsidRDefault="00C97786" w:rsidP="00C97786">
            <w:pPr>
              <w:pStyle w:val="ListParagraph"/>
              <w:numPr>
                <w:ilvl w:val="0"/>
                <w:numId w:val="15"/>
              </w:numPr>
              <w:ind w:left="360"/>
              <w:rPr>
                <w:rFonts w:ascii="Arial" w:hAnsi="Arial" w:cs="Arial"/>
              </w:rPr>
            </w:pPr>
            <w:r>
              <w:rPr>
                <w:rFonts w:ascii="Arial" w:hAnsi="Arial" w:cs="Arial"/>
              </w:rPr>
              <w:t xml:space="preserve">Ability to lift moderately heavy objects will be an advantage.  </w:t>
            </w:r>
          </w:p>
        </w:tc>
      </w:tr>
      <w:tr w:rsidR="00DD520B" w:rsidRPr="00C80363" w14:paraId="36FFC57D" w14:textId="77777777" w:rsidTr="00C97786">
        <w:tc>
          <w:tcPr>
            <w:tcW w:w="1838" w:type="dxa"/>
          </w:tcPr>
          <w:p w14:paraId="26E54BF8" w14:textId="77777777" w:rsidR="00AF626F" w:rsidRDefault="00AF626F">
            <w:pPr>
              <w:rPr>
                <w:rFonts w:ascii="Arial" w:hAnsi="Arial" w:cs="Arial"/>
                <w:u w:val="single"/>
              </w:rPr>
            </w:pPr>
          </w:p>
          <w:p w14:paraId="50FED3B2" w14:textId="7365E3E9" w:rsidR="00DD520B" w:rsidRPr="00C80363" w:rsidRDefault="00C94E53">
            <w:pPr>
              <w:rPr>
                <w:rFonts w:ascii="Arial" w:hAnsi="Arial" w:cs="Arial"/>
                <w:u w:val="single"/>
              </w:rPr>
            </w:pPr>
            <w:r w:rsidRPr="00C80363">
              <w:rPr>
                <w:rFonts w:ascii="Arial" w:hAnsi="Arial" w:cs="Arial"/>
                <w:u w:val="single"/>
              </w:rPr>
              <w:t>When</w:t>
            </w:r>
          </w:p>
        </w:tc>
        <w:tc>
          <w:tcPr>
            <w:tcW w:w="7178" w:type="dxa"/>
          </w:tcPr>
          <w:p w14:paraId="508AC143" w14:textId="2904257D" w:rsidR="00C97786" w:rsidRDefault="00C97786" w:rsidP="00C97786">
            <w:pPr>
              <w:pStyle w:val="ListParagraph"/>
              <w:ind w:left="0"/>
              <w:rPr>
                <w:rFonts w:ascii="Arial" w:hAnsi="Arial" w:cs="Arial"/>
              </w:rPr>
            </w:pPr>
            <w:r>
              <w:rPr>
                <w:rFonts w:ascii="Arial" w:hAnsi="Arial" w:cs="Arial"/>
              </w:rPr>
              <w:t>Generally, during the working day</w:t>
            </w:r>
            <w:r w:rsidR="008158D9">
              <w:rPr>
                <w:rFonts w:ascii="Arial" w:hAnsi="Arial" w:cs="Arial"/>
              </w:rPr>
              <w:t>, and largely in the museum</w:t>
            </w:r>
            <w:r>
              <w:rPr>
                <w:rFonts w:ascii="Arial" w:hAnsi="Arial" w:cs="Arial"/>
              </w:rPr>
              <w:t>.</w:t>
            </w:r>
          </w:p>
          <w:p w14:paraId="082BEB09" w14:textId="77777777" w:rsidR="00C97786" w:rsidRDefault="00C97786" w:rsidP="00C97786">
            <w:pPr>
              <w:pStyle w:val="ListParagraph"/>
              <w:ind w:left="0"/>
              <w:rPr>
                <w:rFonts w:ascii="Arial" w:hAnsi="Arial" w:cs="Arial"/>
              </w:rPr>
            </w:pPr>
          </w:p>
          <w:p w14:paraId="16E4C166" w14:textId="032DF3B8" w:rsidR="00D971DE" w:rsidRPr="00C97786" w:rsidRDefault="00C97786" w:rsidP="00C97786">
            <w:pPr>
              <w:pStyle w:val="ListParagraph"/>
              <w:ind w:left="0"/>
              <w:rPr>
                <w:rFonts w:ascii="Arial" w:hAnsi="Arial" w:cs="Arial"/>
              </w:rPr>
            </w:pPr>
            <w:r>
              <w:rPr>
                <w:rFonts w:ascii="Arial" w:hAnsi="Arial" w:cs="Arial"/>
              </w:rPr>
              <w:t xml:space="preserve"> About one day (6 hours) a week will make a major contribution</w:t>
            </w:r>
            <w:r w:rsidR="00B35B3A">
              <w:rPr>
                <w:rFonts w:ascii="Arial" w:hAnsi="Arial" w:cs="Arial"/>
              </w:rPr>
              <w:t>, but shorter commitments will also be very welcome</w:t>
            </w:r>
            <w:r>
              <w:rPr>
                <w:rFonts w:ascii="Arial" w:hAnsi="Arial" w:cs="Arial"/>
              </w:rPr>
              <w:t>.</w:t>
            </w:r>
          </w:p>
          <w:p w14:paraId="59F56A67" w14:textId="0F5DA738" w:rsidR="00D971DE" w:rsidRPr="00DD545E" w:rsidRDefault="00D971DE" w:rsidP="00D971DE">
            <w:pPr>
              <w:pStyle w:val="ListParagraph"/>
              <w:rPr>
                <w:rFonts w:ascii="Arial" w:hAnsi="Arial" w:cs="Arial"/>
              </w:rPr>
            </w:pPr>
          </w:p>
        </w:tc>
      </w:tr>
      <w:tr w:rsidR="00DD520B" w:rsidRPr="00C80363" w14:paraId="4C41492D" w14:textId="77777777" w:rsidTr="00C97786">
        <w:tc>
          <w:tcPr>
            <w:tcW w:w="1838" w:type="dxa"/>
          </w:tcPr>
          <w:p w14:paraId="2EC4AD0D" w14:textId="77777777" w:rsidR="00AF626F" w:rsidRDefault="00AF626F">
            <w:pPr>
              <w:rPr>
                <w:rFonts w:ascii="Arial" w:hAnsi="Arial" w:cs="Arial"/>
                <w:u w:val="single"/>
              </w:rPr>
            </w:pPr>
          </w:p>
          <w:p w14:paraId="1F6E2851" w14:textId="77777777" w:rsidR="00AF626F" w:rsidRDefault="00AF626F">
            <w:pPr>
              <w:rPr>
                <w:rFonts w:ascii="Arial" w:hAnsi="Arial" w:cs="Arial"/>
                <w:u w:val="single"/>
              </w:rPr>
            </w:pPr>
          </w:p>
          <w:p w14:paraId="0D481E9C" w14:textId="4A2F9B85" w:rsidR="00DD520B" w:rsidRPr="00C80363" w:rsidRDefault="00C94E53">
            <w:pPr>
              <w:rPr>
                <w:rFonts w:ascii="Arial" w:hAnsi="Arial" w:cs="Arial"/>
                <w:u w:val="single"/>
              </w:rPr>
            </w:pPr>
            <w:r w:rsidRPr="00C80363">
              <w:rPr>
                <w:rFonts w:ascii="Arial" w:hAnsi="Arial" w:cs="Arial"/>
                <w:u w:val="single"/>
              </w:rPr>
              <w:t>Support Offered</w:t>
            </w:r>
          </w:p>
        </w:tc>
        <w:tc>
          <w:tcPr>
            <w:tcW w:w="7178" w:type="dxa"/>
          </w:tcPr>
          <w:p w14:paraId="78BAB1D5" w14:textId="77777777" w:rsidR="00BA4C8D" w:rsidRDefault="00BA4C8D" w:rsidP="00BA4C8D">
            <w:pPr>
              <w:pStyle w:val="ListParagraph"/>
              <w:rPr>
                <w:rFonts w:ascii="Arial" w:hAnsi="Arial" w:cs="Arial"/>
              </w:rPr>
            </w:pPr>
          </w:p>
          <w:p w14:paraId="1D4D713C" w14:textId="77777777" w:rsidR="00C97786" w:rsidRDefault="00C97786" w:rsidP="00C97786">
            <w:pPr>
              <w:pStyle w:val="ListParagraph"/>
              <w:ind w:left="0"/>
              <w:rPr>
                <w:rFonts w:ascii="Arial" w:hAnsi="Arial" w:cs="Arial"/>
              </w:rPr>
            </w:pPr>
            <w:r>
              <w:rPr>
                <w:rFonts w:ascii="Arial" w:hAnsi="Arial" w:cs="Arial"/>
              </w:rPr>
              <w:t xml:space="preserve">You’ll be working with one of the curatorial team, closely until you have full confidence, later perhaps alone but still under their guidance. </w:t>
            </w:r>
          </w:p>
          <w:p w14:paraId="276815E1" w14:textId="77777777" w:rsidR="00C97786" w:rsidRDefault="00C97786" w:rsidP="00C97786">
            <w:pPr>
              <w:pStyle w:val="ListParagraph"/>
              <w:ind w:left="0"/>
              <w:rPr>
                <w:rFonts w:ascii="Arial" w:hAnsi="Arial" w:cs="Arial"/>
              </w:rPr>
            </w:pPr>
          </w:p>
          <w:p w14:paraId="214AD5B6" w14:textId="57519FD0" w:rsidR="00D971DE" w:rsidRDefault="00C97786" w:rsidP="00C97786">
            <w:pPr>
              <w:pStyle w:val="ListParagraph"/>
              <w:ind w:left="0"/>
              <w:rPr>
                <w:rFonts w:ascii="Arial" w:hAnsi="Arial" w:cs="Arial"/>
              </w:rPr>
            </w:pPr>
            <w:r>
              <w:rPr>
                <w:rFonts w:ascii="Arial" w:hAnsi="Arial" w:cs="Arial"/>
              </w:rPr>
              <w:t xml:space="preserve">For those using Modes, full training backed up by operating procedures will be provided. </w:t>
            </w:r>
          </w:p>
          <w:p w14:paraId="7FED4371" w14:textId="6B5E7211" w:rsidR="00D971DE" w:rsidRPr="00C80363" w:rsidRDefault="00D971DE" w:rsidP="00BA4C8D">
            <w:pPr>
              <w:pStyle w:val="ListParagraph"/>
              <w:rPr>
                <w:rFonts w:ascii="Arial" w:hAnsi="Arial" w:cs="Arial"/>
              </w:rPr>
            </w:pPr>
          </w:p>
        </w:tc>
      </w:tr>
    </w:tbl>
    <w:p w14:paraId="779EACDB" w14:textId="33CC6261" w:rsidR="00852036" w:rsidRDefault="00852036">
      <w:pPr>
        <w:rPr>
          <w:rFonts w:ascii="Arial" w:hAnsi="Arial" w:cs="Arial"/>
        </w:rPr>
      </w:pPr>
    </w:p>
    <w:p w14:paraId="2FB49CDC" w14:textId="77777777" w:rsidR="003235F5" w:rsidRPr="00C80363" w:rsidRDefault="003235F5">
      <w:pPr>
        <w:rPr>
          <w:rFonts w:ascii="Arial" w:hAnsi="Arial" w:cs="Arial"/>
        </w:rPr>
      </w:pPr>
    </w:p>
    <w:sectPr w:rsidR="003235F5" w:rsidRPr="00C8036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B201" w14:textId="77777777" w:rsidR="00842086" w:rsidRDefault="00842086" w:rsidP="00BA4C8D">
      <w:pPr>
        <w:spacing w:after="0" w:line="240" w:lineRule="auto"/>
      </w:pPr>
      <w:r>
        <w:separator/>
      </w:r>
    </w:p>
  </w:endnote>
  <w:endnote w:type="continuationSeparator" w:id="0">
    <w:p w14:paraId="19A07795" w14:textId="77777777" w:rsidR="00842086" w:rsidRDefault="00842086" w:rsidP="00BA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5F3" w14:textId="4F637273" w:rsidR="00044A73" w:rsidRDefault="00044A73">
    <w:pPr>
      <w:pStyle w:val="Footer"/>
    </w:pPr>
    <w:r>
      <w:t>Collections volunteer Dec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CA31" w14:textId="77777777" w:rsidR="00842086" w:rsidRDefault="00842086" w:rsidP="00BA4C8D">
      <w:pPr>
        <w:spacing w:after="0" w:line="240" w:lineRule="auto"/>
      </w:pPr>
      <w:r>
        <w:separator/>
      </w:r>
    </w:p>
  </w:footnote>
  <w:footnote w:type="continuationSeparator" w:id="0">
    <w:p w14:paraId="2E5280AB" w14:textId="77777777" w:rsidR="00842086" w:rsidRDefault="00842086" w:rsidP="00BA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A0DE" w14:textId="1297DB9C" w:rsidR="00BA4C8D" w:rsidRDefault="0033183F" w:rsidP="00BA4C8D">
    <w:pPr>
      <w:pStyle w:val="Header"/>
      <w:jc w:val="right"/>
    </w:pPr>
    <w:r>
      <w:rPr>
        <w:b/>
        <w:bCs/>
        <w:noProof/>
        <w:sz w:val="32"/>
        <w:szCs w:val="32"/>
      </w:rPr>
      <w:drawing>
        <wp:anchor distT="0" distB="0" distL="114300" distR="114300" simplePos="0" relativeHeight="251658240" behindDoc="0" locked="0" layoutInCell="1" allowOverlap="1" wp14:anchorId="0DDCE456" wp14:editId="66D0B6ED">
          <wp:simplePos x="0" y="0"/>
          <wp:positionH relativeFrom="margin">
            <wp:align>left</wp:align>
          </wp:positionH>
          <wp:positionV relativeFrom="paragraph">
            <wp:posOffset>102870</wp:posOffset>
          </wp:positionV>
          <wp:extent cx="1285875" cy="821872"/>
          <wp:effectExtent l="0" t="0" r="0" b="0"/>
          <wp:wrapSquare wrapText="bothSides"/>
          <wp:docPr id="127683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83554" name="Picture 127683554"/>
                  <pic:cNvPicPr/>
                </pic:nvPicPr>
                <pic:blipFill>
                  <a:blip r:embed="rId1">
                    <a:extLst>
                      <a:ext uri="{28A0092B-C50C-407E-A947-70E740481C1C}">
                        <a14:useLocalDpi xmlns:a14="http://schemas.microsoft.com/office/drawing/2010/main" val="0"/>
                      </a:ext>
                    </a:extLst>
                  </a:blip>
                  <a:stretch>
                    <a:fillRect/>
                  </a:stretch>
                </pic:blipFill>
                <pic:spPr>
                  <a:xfrm>
                    <a:off x="0" y="0"/>
                    <a:ext cx="1285875" cy="821872"/>
                  </a:xfrm>
                  <a:prstGeom prst="rect">
                    <a:avLst/>
                  </a:prstGeom>
                </pic:spPr>
              </pic:pic>
            </a:graphicData>
          </a:graphic>
        </wp:anchor>
      </w:drawing>
    </w:r>
  </w:p>
  <w:p w14:paraId="3B3D5604" w14:textId="70BA5E74" w:rsidR="00FE2FB2" w:rsidRPr="002428AD" w:rsidRDefault="002428AD" w:rsidP="0033183F">
    <w:pPr>
      <w:pStyle w:val="Header"/>
      <w:rPr>
        <w:b/>
        <w:bCs/>
        <w:sz w:val="32"/>
        <w:szCs w:val="32"/>
      </w:rPr>
    </w:pPr>
    <w:r>
      <w:rPr>
        <w:b/>
        <w:bCs/>
        <w:sz w:val="32"/>
        <w:szCs w:val="32"/>
      </w:rPr>
      <w:t xml:space="preserve">            </w:t>
    </w:r>
    <w:r w:rsidRPr="002428AD">
      <w:rPr>
        <w:b/>
        <w:bCs/>
        <w:sz w:val="32"/>
        <w:szCs w:val="32"/>
      </w:rPr>
      <w:t xml:space="preserve">Three Rivers Museum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55C"/>
    <w:multiLevelType w:val="hybridMultilevel"/>
    <w:tmpl w:val="51F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43D4"/>
    <w:multiLevelType w:val="hybridMultilevel"/>
    <w:tmpl w:val="C78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0AE8"/>
    <w:multiLevelType w:val="hybridMultilevel"/>
    <w:tmpl w:val="28BA49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059973"/>
    <w:multiLevelType w:val="hybridMultilevel"/>
    <w:tmpl w:val="95554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525693"/>
    <w:multiLevelType w:val="hybridMultilevel"/>
    <w:tmpl w:val="1530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738E7"/>
    <w:multiLevelType w:val="hybridMultilevel"/>
    <w:tmpl w:val="4DAE2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954DC2"/>
    <w:multiLevelType w:val="hybridMultilevel"/>
    <w:tmpl w:val="812A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90266"/>
    <w:multiLevelType w:val="hybridMultilevel"/>
    <w:tmpl w:val="7EB2F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253BF8"/>
    <w:multiLevelType w:val="hybridMultilevel"/>
    <w:tmpl w:val="A4D2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374576"/>
    <w:multiLevelType w:val="hybridMultilevel"/>
    <w:tmpl w:val="0DFA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375F9"/>
    <w:multiLevelType w:val="hybridMultilevel"/>
    <w:tmpl w:val="4270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B1FA1"/>
    <w:multiLevelType w:val="hybridMultilevel"/>
    <w:tmpl w:val="52F8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15641"/>
    <w:multiLevelType w:val="hybridMultilevel"/>
    <w:tmpl w:val="761A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77824"/>
    <w:multiLevelType w:val="hybridMultilevel"/>
    <w:tmpl w:val="92E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2AA50"/>
    <w:multiLevelType w:val="hybridMultilevel"/>
    <w:tmpl w:val="0ACB7C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3D41B4"/>
    <w:multiLevelType w:val="hybridMultilevel"/>
    <w:tmpl w:val="8CD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252796">
    <w:abstractNumId w:val="11"/>
  </w:num>
  <w:num w:numId="2" w16cid:durableId="1591158838">
    <w:abstractNumId w:val="9"/>
  </w:num>
  <w:num w:numId="3" w16cid:durableId="1522162806">
    <w:abstractNumId w:val="4"/>
  </w:num>
  <w:num w:numId="4" w16cid:durableId="1703825929">
    <w:abstractNumId w:val="13"/>
  </w:num>
  <w:num w:numId="5" w16cid:durableId="371466731">
    <w:abstractNumId w:val="0"/>
  </w:num>
  <w:num w:numId="6" w16cid:durableId="223100340">
    <w:abstractNumId w:val="10"/>
  </w:num>
  <w:num w:numId="7" w16cid:durableId="257760436">
    <w:abstractNumId w:val="12"/>
  </w:num>
  <w:num w:numId="8" w16cid:durableId="449200743">
    <w:abstractNumId w:val="6"/>
  </w:num>
  <w:num w:numId="9" w16cid:durableId="1787307923">
    <w:abstractNumId w:val="15"/>
  </w:num>
  <w:num w:numId="10" w16cid:durableId="481505263">
    <w:abstractNumId w:val="2"/>
  </w:num>
  <w:num w:numId="11" w16cid:durableId="1692876736">
    <w:abstractNumId w:val="3"/>
  </w:num>
  <w:num w:numId="12" w16cid:durableId="593637570">
    <w:abstractNumId w:val="14"/>
  </w:num>
  <w:num w:numId="13" w16cid:durableId="162595611">
    <w:abstractNumId w:val="5"/>
  </w:num>
  <w:num w:numId="14" w16cid:durableId="1371105704">
    <w:abstractNumId w:val="8"/>
  </w:num>
  <w:num w:numId="15" w16cid:durableId="297927012">
    <w:abstractNumId w:val="1"/>
  </w:num>
  <w:num w:numId="16" w16cid:durableId="386035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0B"/>
    <w:rsid w:val="00044A73"/>
    <w:rsid w:val="000B3463"/>
    <w:rsid w:val="000C477F"/>
    <w:rsid w:val="001154F0"/>
    <w:rsid w:val="001B7433"/>
    <w:rsid w:val="001C57AF"/>
    <w:rsid w:val="00241D27"/>
    <w:rsid w:val="002428AD"/>
    <w:rsid w:val="002824F0"/>
    <w:rsid w:val="003235F5"/>
    <w:rsid w:val="0033183F"/>
    <w:rsid w:val="003328A9"/>
    <w:rsid w:val="004B6FF0"/>
    <w:rsid w:val="005641F7"/>
    <w:rsid w:val="006C538F"/>
    <w:rsid w:val="00722873"/>
    <w:rsid w:val="00736ED2"/>
    <w:rsid w:val="008158D9"/>
    <w:rsid w:val="0082635E"/>
    <w:rsid w:val="00842086"/>
    <w:rsid w:val="00852036"/>
    <w:rsid w:val="00894E8A"/>
    <w:rsid w:val="00904F6B"/>
    <w:rsid w:val="009A55F6"/>
    <w:rsid w:val="00AF626F"/>
    <w:rsid w:val="00B07D19"/>
    <w:rsid w:val="00B35B3A"/>
    <w:rsid w:val="00BA4C8D"/>
    <w:rsid w:val="00BB3A30"/>
    <w:rsid w:val="00C80363"/>
    <w:rsid w:val="00C929A6"/>
    <w:rsid w:val="00C94E53"/>
    <w:rsid w:val="00C97786"/>
    <w:rsid w:val="00D971DE"/>
    <w:rsid w:val="00DD520B"/>
    <w:rsid w:val="00DD545E"/>
    <w:rsid w:val="00DF094A"/>
    <w:rsid w:val="00FA2BE8"/>
    <w:rsid w:val="00FE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08ADB"/>
  <w15:chartTrackingRefBased/>
  <w15:docId w15:val="{C94B95CE-BBF2-4FC1-97A9-8F361AD7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20B"/>
    <w:pPr>
      <w:ind w:left="720"/>
      <w:contextualSpacing/>
    </w:pPr>
  </w:style>
  <w:style w:type="paragraph" w:styleId="Header">
    <w:name w:val="header"/>
    <w:basedOn w:val="Normal"/>
    <w:link w:val="HeaderChar"/>
    <w:uiPriority w:val="99"/>
    <w:unhideWhenUsed/>
    <w:rsid w:val="00BA4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C8D"/>
  </w:style>
  <w:style w:type="paragraph" w:styleId="Footer">
    <w:name w:val="footer"/>
    <w:basedOn w:val="Normal"/>
    <w:link w:val="FooterChar"/>
    <w:uiPriority w:val="99"/>
    <w:unhideWhenUsed/>
    <w:rsid w:val="00BA4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C8D"/>
  </w:style>
  <w:style w:type="paragraph" w:customStyle="1" w:styleId="Default">
    <w:name w:val="Default"/>
    <w:rsid w:val="003235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B7A051BCDD547AF35233CDC235F0A" ma:contentTypeVersion="4" ma:contentTypeDescription="Create a new document." ma:contentTypeScope="" ma:versionID="eb82f259cb7db733c897a362d0a2cb3f">
  <xsd:schema xmlns:xsd="http://www.w3.org/2001/XMLSchema" xmlns:xs="http://www.w3.org/2001/XMLSchema" xmlns:p="http://schemas.microsoft.com/office/2006/metadata/properties" xmlns:ns2="4e0f8c14-d381-4546-b55f-ac230bf17e42" targetNamespace="http://schemas.microsoft.com/office/2006/metadata/properties" ma:root="true" ma:fieldsID="9c385fdb5c843cc42a2e6366e672a848" ns2:_="">
    <xsd:import namespace="4e0f8c14-d381-4546-b55f-ac230bf17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f8c14-d381-4546-b55f-ac230bf17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2B193-578A-40CE-BF15-17D0A761A218}">
  <ds:schemaRefs>
    <ds:schemaRef ds:uri="http://schemas.microsoft.com/sharepoint/v3/contenttype/forms"/>
  </ds:schemaRefs>
</ds:datastoreItem>
</file>

<file path=customXml/itemProps2.xml><?xml version="1.0" encoding="utf-8"?>
<ds:datastoreItem xmlns:ds="http://schemas.openxmlformats.org/officeDocument/2006/customXml" ds:itemID="{83B4FA99-8E5C-48E7-B93A-DDB34582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f8c14-d381-4546-b55f-ac230bf17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73C76-366A-446D-96CC-064C4B3088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Lazenby</dc:creator>
  <cp:keywords/>
  <dc:description/>
  <cp:lastModifiedBy>Fabian Hiscock</cp:lastModifiedBy>
  <cp:revision>6</cp:revision>
  <cp:lastPrinted>2023-12-01T21:13:00Z</cp:lastPrinted>
  <dcterms:created xsi:type="dcterms:W3CDTF">2023-12-01T21:12:00Z</dcterms:created>
  <dcterms:modified xsi:type="dcterms:W3CDTF">2023-12-02T17:33:00Z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0x010100541B7A051BCDD547AF35233CDC235F0A</vt:lpwstr>
  </property>
</Properties>
</file>